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2013 г. N 667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БАЗЫ ДАННЫХ ПО ОСУЩЕСТВЛЕНИЮ МЕРОПРИЯТИЙ,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ОБЕСПЕЧЕНИЕМ БЕЗОПАСНОСТИ ДОНОРСКОЙ КРОВИ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ЕЕ КОМПОНЕНТОВ, РАЗВИТИЕМ, ОРГАНИЗАЦИЕЙ И ПРОПАГАНДОЙ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ДОНОРСТВА КРОВИ И ЕЕ КОМПОНЕНТОВ</w:t>
      </w:r>
    </w:p>
    <w:p w:rsidR="00AD5A07" w:rsidRP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</w:rPr>
      </w:pPr>
      <w:r w:rsidRPr="00AD5A07">
        <w:rPr>
          <w:rFonts w:ascii="Calibri" w:hAnsi="Calibri" w:cs="Calibri"/>
          <w:color w:val="FF0000"/>
        </w:rPr>
        <w:t>Вступил в силу 16 августа 2013!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2 статьи 21</w:t>
        </w:r>
      </w:hyperlink>
      <w:r>
        <w:rPr>
          <w:rFonts w:ascii="Calibri" w:hAnsi="Calibri" w:cs="Calibri"/>
        </w:rPr>
        <w:t xml:space="preserve"> Федерального закона "О донорстве крови и ее компонентов" Правительство Российской Федерации постановляет: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является государственной информационной системой службы крови;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здравоохранения Российской Федерации осуществляет общую координацию ведения указанной единой базы данных, а Федеральное медико-биологическое агентство - ее ведение и развитие;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 в сфере охраны здоровья обеспечивают координацию деятельности соответствующих государственных организаций субъектов Российской Федерации и муниципальных организаций, связанной с их участием в ведении указанной единой базы данных.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Реализация полномочий, вытекающих из настоящего постановления, осуществляется соответствующими федеральными органами исполнительной власти в пределах установленных Правительством Российской Федерации предельной численности работников их центральных аппаратов и бюджетных ассигнований, предусмотренных в федеральном бюджете на руководство и управление в сфере установленных функций.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августа 2013 г. N 667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ЕДИНОЙ БАЗЫ ДАННЫХ ПО ОСУЩЕСТВЛЕНИЮ МЕРОПРИЯТИЙ,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ОБЕСПЕЧЕНИЕМ БЕЗОПАСНОСТИ ДОНОРСКОЙ КРОВИ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ЕЕ КОМПОНЕНТОВ, РАЗВИТИЕМ, ОРГАНИЗАЦИЕЙ И ПРОПАГАНДОЙ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ДОНОРСТВА КРОВИ И ЕЕ КОМПОНЕНТОВ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Настоящие Правила устанавливают порядок 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- база данных донорства крови и ее компонентов), в том числе ведение федерального регистра доноров (далее - регистр), сроки и форму представления информации для размещения в базу данных донорства крови и ее компонентов, а также порядок доступа к информации, содержащейся в базе данных донорской крови и ее компонентов, и ее использования.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и обеспечение функционирования базы данных донорства крови и ее компонентов осуществляется Федеральным медико-биологическим агентством (далее - оператор).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Размещение в базе данных донорства крови и ее компонентов информации, ее обработка, хранение, использование, а также доступ к такой информации и ее защита осуществляются оператором и организациями, осуществляющими деятельность в сфере обращения донорской крови и (или) ее компонентов, с соблюдением требований </w:t>
      </w:r>
      <w:hyperlink r:id="rId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информации, информационных технологиях и о защите информации и </w:t>
      </w:r>
      <w:hyperlink r:id="rId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Ведение базы данных донорства крови и ее компонентов осуществляется с применением инфраструктуры автоматизированной информационной системы трансфузиологии, позволяющей в том числе осуществлять обработку информации на основе использования единых форматов.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базе данных донорства крови и ее компонентов в режиме реального времени обеспечивается ежедневный сбор информации: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а) об объеме заготовленной донорской крови и ее компонентов;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запасе донорской крови и ее компонентов с указанием группы крови, резус-принадлежности и фенотипа;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посттрансфузионных реакциях и об осложнениях у реципиентов (с 1 января 2016 г.);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обращении донорской крови и (или) ее компонентов;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деятельности субъектов обращения донорской крови и (или) ее компонентов (с 1 января 2016 г.);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е) о количестве случаев безвозмездно переданной в организации, находящиеся за пределами территории Российской Федерации, донорской крови и (или) ее компонентов и их объеме;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ж) о лицах (персональные данные), у которых выявлены медицинские противопоказания (временные или постоянные) для сдачи крови и (или) ее компонентов.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База данных донорства крови и ее компонентов содержит регистр, в который ежедневно вносится следующая информация о каждом доноре после выполнения им донорской функции: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а) фамилия, имя и отчество, в случае их изменения - иные фамилия, имя и отчество;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рождения;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регистрации по месту жительства или пребывания;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реквизиты паспорта или иного документа, удостоверяющего личность;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включения в регистр;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группа крови, резус-принадлежность, информация об исследованных антигенах и о наличии иммунных антител;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з) информация о предыдущих донациях;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0"/>
      <w:bookmarkEnd w:id="8"/>
      <w:r>
        <w:rPr>
          <w:rFonts w:ascii="Calibri" w:hAnsi="Calibri" w:cs="Calibri"/>
        </w:rPr>
        <w:t>и) информация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о вакцинациях и хирургических вмешательствах, выполненных в течение одного года до дня сдачи крови и (или) ее компонентов;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1"/>
      <w:bookmarkEnd w:id="9"/>
      <w:r>
        <w:rPr>
          <w:rFonts w:ascii="Calibri" w:hAnsi="Calibri" w:cs="Calibri"/>
        </w:rPr>
        <w:t>к) информация о награждении нагрудными знаками "Почетный донор СССР" и "Почетный донор России".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базе данных донорства крови и ее компонентов размещается: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информация, указанная в </w:t>
      </w:r>
      <w:hyperlink w:anchor="Par4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49" w:history="1">
        <w:r>
          <w:rPr>
            <w:rFonts w:ascii="Calibri" w:hAnsi="Calibri" w:cs="Calibri"/>
            <w:color w:val="0000FF"/>
          </w:rPr>
          <w:t>"е" пункта 5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59" w:history="1">
        <w:r>
          <w:rPr>
            <w:rFonts w:ascii="Calibri" w:hAnsi="Calibri" w:cs="Calibri"/>
            <w:color w:val="0000FF"/>
          </w:rPr>
          <w:t>"з" пункта 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настоящих Правил, - организациями, осуществляющими деятельность в сфере обращения донорской крови и (или) ее компонентов;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информация, указанная в </w:t>
      </w:r>
      <w:hyperlink w:anchor="Par61" w:history="1">
        <w:r>
          <w:rPr>
            <w:rFonts w:ascii="Calibri" w:hAnsi="Calibri" w:cs="Calibri"/>
            <w:color w:val="0000FF"/>
          </w:rPr>
          <w:t>подпункте "к" пункта 6</w:t>
        </w:r>
      </w:hyperlink>
      <w:r>
        <w:rPr>
          <w:rFonts w:ascii="Calibri" w:hAnsi="Calibri" w:cs="Calibri"/>
        </w:rPr>
        <w:t xml:space="preserve"> настоящих Правил, - оператором.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Информация, указанная в </w:t>
      </w:r>
      <w:hyperlink w:anchor="Par50" w:history="1">
        <w:r>
          <w:rPr>
            <w:rFonts w:ascii="Calibri" w:hAnsi="Calibri" w:cs="Calibri"/>
            <w:color w:val="0000FF"/>
          </w:rPr>
          <w:t>подпункте "ж" пункта 5</w:t>
        </w:r>
      </w:hyperlink>
      <w:r>
        <w:rPr>
          <w:rFonts w:ascii="Calibri" w:hAnsi="Calibri" w:cs="Calibri"/>
        </w:rPr>
        <w:t xml:space="preserve"> и в </w:t>
      </w:r>
      <w:hyperlink w:anchor="Par60" w:history="1">
        <w:r>
          <w:rPr>
            <w:rFonts w:ascii="Calibri" w:hAnsi="Calibri" w:cs="Calibri"/>
            <w:color w:val="0000FF"/>
          </w:rPr>
          <w:t>подпункте "и" пункта 6</w:t>
        </w:r>
      </w:hyperlink>
      <w:r>
        <w:rPr>
          <w:rFonts w:ascii="Calibri" w:hAnsi="Calibri" w:cs="Calibri"/>
        </w:rPr>
        <w:t xml:space="preserve"> настоящих Правил, передается ежедневно специализированными медицинскими организациями (противотуберкулезными, кожно-венерологическими, наркологическими, психоневрологическими диспансерами, центрами по профилактике и борьбе со СПИДом и инфекционными заболеваниями, центрами гигиены и эпидемиологии Федеральной службы по надзору в сфере защиты прав потребителей и благополучия человека, а также центрами гигиены и эпидемиологии Федерального медико-биологического агентства) оператору или соответствующей организации, осуществляющей деятельность в сфере обращения донорской крови и (или) ее компонентов, которые размещают ее в базе данных донорства крови и ее компонентов.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Информация, необходимая для ведения базы данных донорства крови и ее компонентов, представляется в виде электронного документа, подписанного электронной подписью, или документа на бумажном носителе, форма которого утверждается Министерством здравоохранения Российской Федерации.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Размещение в базе данных донорства крови и ее компонентов информации осуществляется оператором и организациями, осуществляющими деятельность в сфере обращения донорской крови и (или) ее компонентов, путем внесения регистровой записи в день получения соответствующей информации. Регистровой записи автоматически присваивается уникальный номер, и указывается дата ее внесения.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изменений в информацию, содержащуюся в базе данных донорства крови и ее компонентов, осуществляется в порядке, установленном оператором, с сохранением уникального номера регистровой записи.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Доступ к информации, содержащейся в базе данных донорства крови и ее компонентов, осуществляется с применением программно-технических средств, позволяющих идентифицировать лицо, осуществляющее доступ к информации.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Хранение в базе данных донорства крови и (или) ее компонентов информации осуществляется в течение 30 лет со дня ее размещения.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Уполномоченные лица оператора, осуществляющие деятельность по эксплуатации базы данных донорства крови и ее компонентов и имеющие доступ к информации, содержащейся в ней, назначают лиц, ответственных за обеспечение предусмотренных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мер по защите этой информации.</w:t>
      </w: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A07" w:rsidRDefault="00AD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A07" w:rsidRDefault="00AD5A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3139" w:rsidRDefault="008E3139"/>
    <w:sectPr w:rsidR="008E3139" w:rsidSect="004D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07"/>
    <w:rsid w:val="002D699A"/>
    <w:rsid w:val="002F546F"/>
    <w:rsid w:val="008E3139"/>
    <w:rsid w:val="00AD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78A24953FDEA4F024602B753FFC1BCD9A3854A0D07604BC9451060CB937883E9F540240FAE36Cv0l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78A24953FDEA4F024602B753FFC1BCD9A3955A3D07604BC9451060CvBl9F" TargetMode="External"/><Relationship Id="rId5" Type="http://schemas.openxmlformats.org/officeDocument/2006/relationships/hyperlink" Target="consultantplus://offline/ref=E4778A24953FDEA4F024602B753FFC1BCD9A3854A0D07604BC9451060CvBl9F" TargetMode="External"/><Relationship Id="rId4" Type="http://schemas.openxmlformats.org/officeDocument/2006/relationships/hyperlink" Target="consultantplus://offline/ref=E4778A24953FDEA4F024602B753FFC1BCD9D325BA7D37604BC9451060CB937883E9F540240FAE36Fv0l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SIO_2_5</dc:creator>
  <cp:lastModifiedBy>User</cp:lastModifiedBy>
  <cp:revision>2</cp:revision>
  <cp:lastPrinted>2013-09-04T07:04:00Z</cp:lastPrinted>
  <dcterms:created xsi:type="dcterms:W3CDTF">2013-09-04T07:04:00Z</dcterms:created>
  <dcterms:modified xsi:type="dcterms:W3CDTF">2013-09-04T07:04:00Z</dcterms:modified>
</cp:coreProperties>
</file>